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38B5" w14:textId="77777777" w:rsidR="0081425D" w:rsidRDefault="0081425D" w:rsidP="00577F97">
      <w:pPr>
        <w:pStyle w:val="NormalnyWeb"/>
        <w:shd w:val="clear" w:color="auto" w:fill="FDFDFD"/>
        <w:jc w:val="both"/>
        <w:rPr>
          <w:rFonts w:ascii="Verdana" w:hAnsi="Verdana" w:cs="Arial"/>
          <w:b/>
          <w:color w:val="C00000"/>
          <w:sz w:val="19"/>
          <w:szCs w:val="19"/>
        </w:rPr>
      </w:pPr>
    </w:p>
    <w:p w14:paraId="2CDD4F6C" w14:textId="77777777" w:rsidR="0081425D" w:rsidRDefault="0081425D" w:rsidP="00577F97">
      <w:pPr>
        <w:pStyle w:val="NormalnyWeb"/>
        <w:shd w:val="clear" w:color="auto" w:fill="FDFDFD"/>
        <w:jc w:val="both"/>
        <w:rPr>
          <w:rFonts w:ascii="Verdana" w:hAnsi="Verdana" w:cs="Arial"/>
          <w:b/>
          <w:color w:val="C00000"/>
          <w:sz w:val="19"/>
          <w:szCs w:val="19"/>
        </w:rPr>
      </w:pPr>
    </w:p>
    <w:p w14:paraId="413CA9A4" w14:textId="77777777" w:rsidR="00577F97" w:rsidRPr="00875A05" w:rsidRDefault="00577F97" w:rsidP="00577F97">
      <w:pPr>
        <w:pStyle w:val="NormalnyWeb"/>
        <w:shd w:val="clear" w:color="auto" w:fill="FDFDFD"/>
        <w:jc w:val="both"/>
        <w:rPr>
          <w:rFonts w:ascii="Arial" w:hAnsi="Arial" w:cs="Arial"/>
          <w:b/>
          <w:color w:val="C00000"/>
          <w:sz w:val="19"/>
          <w:szCs w:val="19"/>
        </w:rPr>
      </w:pPr>
      <w:r w:rsidRPr="00875A05">
        <w:rPr>
          <w:rFonts w:ascii="Verdana" w:hAnsi="Verdana" w:cs="Arial"/>
          <w:b/>
          <w:color w:val="C00000"/>
          <w:sz w:val="19"/>
          <w:szCs w:val="19"/>
        </w:rPr>
        <w:t>Państwowy Powiatowy Inspektor Sanitarny w Krakowie przedstawia zalecenia dotyczące właściwego wyboru tornistra/plecaka szkolnego:</w:t>
      </w:r>
    </w:p>
    <w:p w14:paraId="4F44D663" w14:textId="77777777" w:rsidR="00577F97" w:rsidRDefault="00577F97" w:rsidP="00577F97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Style w:val="Pogrubienie"/>
          <w:rFonts w:ascii="Verdana" w:hAnsi="Verdana" w:cs="Arial"/>
          <w:color w:val="43454E"/>
          <w:sz w:val="18"/>
          <w:szCs w:val="18"/>
        </w:rPr>
        <w:t>Zalecenia dotyczące właściwego wyboru tornistra/plecaka szkolnego, a także wskazania, jak go prawidłowo zapakować i kontrolować jego właściwe użytkowanie:</w:t>
      </w:r>
    </w:p>
    <w:p w14:paraId="1EE17DB1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waga tornistra z wyposażeniem nie powinna przekraczać 10 do 15% masy ciała ucznia, </w:t>
      </w:r>
    </w:p>
    <w:p w14:paraId="4B9FAE17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powinien posiadać ergonomiczną, odpowiednio usztywnioną ściankę przylegającą do pleców,</w:t>
      </w:r>
    </w:p>
    <w:p w14:paraId="47E68A70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jego ciężar powinien być rozłożony symetrycznie,</w:t>
      </w:r>
    </w:p>
    <w:p w14:paraId="7259BB9B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cięższe rzeczy powinny być umieszczone na dnie, natomiast lżejsze wyżej,</w:t>
      </w:r>
    </w:p>
    <w:p w14:paraId="777F301A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tornister powinien mieć równe, szerokie szelki,</w:t>
      </w:r>
    </w:p>
    <w:p w14:paraId="65654CF4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długość szelek powinna umożliwić swobodne wkładanie  i zdejmowanie jednocześnie zapewniając jak najlepsze przyleganie tornistra do pleców,</w:t>
      </w:r>
    </w:p>
    <w:p w14:paraId="7A46220D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zalecane jest dodatkowe zapięcie spinające szelki z przodu klatki piersiowej,</w:t>
      </w:r>
    </w:p>
    <w:p w14:paraId="6F953EC3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tornister należy nosić na obu ramionach,</w:t>
      </w:r>
    </w:p>
    <w:p w14:paraId="4B95AA5D" w14:textId="77777777" w:rsidR="00577F97" w:rsidRDefault="00577F97" w:rsidP="00577F97">
      <w:pPr>
        <w:pStyle w:val="NormalnyWeb"/>
        <w:numPr>
          <w:ilvl w:val="0"/>
          <w:numId w:val="1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konieczne jest kontrolowanie przez rodziców zawartości tornistra, aby zapobiec noszeniu przez uczniów zbędnych rzeczy,</w:t>
      </w:r>
    </w:p>
    <w:p w14:paraId="47B57E70" w14:textId="77777777" w:rsidR="00577F97" w:rsidRDefault="00577F97" w:rsidP="00577F97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Nadmierna waga tornistra może powodować nasilenie bólów pleców, ma wpływ na zmniejszenie pojemności płuc, może sprzyjać kształtowaniu nieprawidłowej statyki ciała i w efekcie skrzywieniom kręgosłupa.</w:t>
      </w:r>
    </w:p>
    <w:p w14:paraId="18C06190" w14:textId="77777777" w:rsidR="00577F97" w:rsidRDefault="00577F97" w:rsidP="00577F97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Style w:val="Pogrubienie"/>
          <w:rFonts w:ascii="Verdana" w:hAnsi="Verdana" w:cs="Arial"/>
          <w:color w:val="43454E"/>
          <w:sz w:val="18"/>
          <w:szCs w:val="18"/>
        </w:rPr>
        <w:t>Na przekroczenie wagi tornistrów/plecaków uczniów mają wpływ przede wszystkim czynniki takie jak:</w:t>
      </w:r>
    </w:p>
    <w:p w14:paraId="276B80BE" w14:textId="77777777" w:rsidR="00577F97" w:rsidRDefault="00577F97" w:rsidP="00577F97">
      <w:pPr>
        <w:pStyle w:val="NormalnyWeb"/>
        <w:numPr>
          <w:ilvl w:val="0"/>
          <w:numId w:val="2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obciążenie podręcznikami i zeszytami z przedmiotów, które nie były ujęte w programie nauczania w danym dniu,</w:t>
      </w:r>
    </w:p>
    <w:p w14:paraId="6236D209" w14:textId="77777777" w:rsidR="00577F97" w:rsidRDefault="00577F97" w:rsidP="00577F97">
      <w:pPr>
        <w:pStyle w:val="NormalnyWeb"/>
        <w:numPr>
          <w:ilvl w:val="0"/>
          <w:numId w:val="2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noszenie dodatkowych słowników i książek,</w:t>
      </w:r>
    </w:p>
    <w:p w14:paraId="6C249B61" w14:textId="77777777" w:rsidR="00577F97" w:rsidRDefault="00577F97" w:rsidP="00577F97">
      <w:pPr>
        <w:pStyle w:val="NormalnyWeb"/>
        <w:numPr>
          <w:ilvl w:val="0"/>
          <w:numId w:val="2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noszenie przedmiotów niezwiązanych bezpośrednio z programem nauczania, takich jak: pamiętniki, albumy, zabawki, a także butelki z napojami,</w:t>
      </w:r>
    </w:p>
    <w:p w14:paraId="5369B898" w14:textId="77777777" w:rsidR="00577F97" w:rsidRDefault="00577F97" w:rsidP="00577F97">
      <w:pPr>
        <w:pStyle w:val="NormalnyWeb"/>
        <w:numPr>
          <w:ilvl w:val="0"/>
          <w:numId w:val="2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rodzaj materiału, z jakiego został wykonany tornister lub plecak (waga pustego tornistra waha się od 0,5 kg do 2 kg),</w:t>
      </w:r>
    </w:p>
    <w:p w14:paraId="19DB8FD7" w14:textId="77777777" w:rsidR="00577F97" w:rsidRDefault="00577F97" w:rsidP="00577F97">
      <w:pPr>
        <w:pStyle w:val="NormalnyWeb"/>
        <w:numPr>
          <w:ilvl w:val="0"/>
          <w:numId w:val="2"/>
        </w:numPr>
        <w:ind w:left="60" w:right="60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Fonts w:ascii="Verdana" w:hAnsi="Verdana" w:cs="Arial"/>
          <w:color w:val="43454E"/>
          <w:sz w:val="18"/>
          <w:szCs w:val="18"/>
        </w:rPr>
        <w:t>niewystarczający nadzór opiekunów (rodziców, nauczycieli) nad zawartością tornistrów,</w:t>
      </w:r>
    </w:p>
    <w:p w14:paraId="1729DECF" w14:textId="4A3C266F" w:rsidR="00577F97" w:rsidRDefault="00577F97" w:rsidP="00577F97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Style w:val="Pogrubienie"/>
          <w:rFonts w:ascii="Verdana" w:hAnsi="Verdana" w:cs="Arial"/>
          <w:color w:val="43454E"/>
          <w:sz w:val="18"/>
          <w:szCs w:val="18"/>
        </w:rPr>
        <w:t>Istotne jest</w:t>
      </w:r>
      <w:r w:rsidR="00950B13">
        <w:rPr>
          <w:rStyle w:val="Pogrubienie"/>
          <w:rFonts w:ascii="Verdana" w:hAnsi="Verdana" w:cs="Arial"/>
          <w:color w:val="43454E"/>
          <w:sz w:val="18"/>
          <w:szCs w:val="18"/>
        </w:rPr>
        <w:t xml:space="preserve"> </w:t>
      </w:r>
      <w:r>
        <w:rPr>
          <w:rStyle w:val="Pogrubienie"/>
          <w:rFonts w:ascii="Verdana" w:hAnsi="Verdana" w:cs="Arial"/>
          <w:color w:val="43454E"/>
          <w:sz w:val="18"/>
          <w:szCs w:val="18"/>
        </w:rPr>
        <w:t>aby tornister lub plecak wyposażony był w elementy, które zwiększą bezpieczeństwo ucznia </w:t>
      </w:r>
      <w:r>
        <w:rPr>
          <w:rFonts w:ascii="Verdana" w:hAnsi="Verdana" w:cs="Arial"/>
          <w:color w:val="43454E"/>
          <w:sz w:val="18"/>
          <w:szCs w:val="18"/>
        </w:rPr>
        <w:t>w drodze do i ze szkoły. Obowiązkowym wyposażeniem każdego plecaka są </w:t>
      </w:r>
      <w:r>
        <w:rPr>
          <w:rStyle w:val="Pogrubienie"/>
          <w:rFonts w:ascii="Verdana" w:hAnsi="Verdana" w:cs="Arial"/>
          <w:color w:val="43454E"/>
          <w:sz w:val="18"/>
          <w:szCs w:val="18"/>
        </w:rPr>
        <w:t>odblaskowe elementy</w:t>
      </w:r>
      <w:r>
        <w:rPr>
          <w:rFonts w:ascii="Verdana" w:hAnsi="Verdana" w:cs="Arial"/>
          <w:color w:val="43454E"/>
          <w:sz w:val="18"/>
          <w:szCs w:val="18"/>
        </w:rPr>
        <w:t>. Dzięki nim dzieci będą lepiej widoczne w ruchu ulicznym.</w:t>
      </w:r>
    </w:p>
    <w:p w14:paraId="3C556B6A" w14:textId="77777777" w:rsidR="00577F97" w:rsidRDefault="00577F97" w:rsidP="00577F97">
      <w:pPr>
        <w:pStyle w:val="NormalnyWeb"/>
        <w:shd w:val="clear" w:color="auto" w:fill="FDFDFD"/>
        <w:jc w:val="both"/>
        <w:rPr>
          <w:rFonts w:ascii="Arial" w:hAnsi="Arial" w:cs="Arial"/>
          <w:color w:val="43454E"/>
          <w:sz w:val="19"/>
          <w:szCs w:val="19"/>
        </w:rPr>
      </w:pPr>
      <w:r>
        <w:rPr>
          <w:rStyle w:val="Pogrubienie"/>
          <w:rFonts w:ascii="Verdana" w:hAnsi="Verdana" w:cs="Arial"/>
          <w:color w:val="43454E"/>
          <w:sz w:val="18"/>
          <w:szCs w:val="18"/>
        </w:rPr>
        <w:t>Aby zapobiegać i niwelować dysfunkcje narządów układu ruchu, oprócz prawidłowo dobranego, spakowanego i użytkowanego tornistra należy uczniom zapewnić właściwą ilość aktywności fizycznej, a także odpowiednie stanowisko do pracy i nauki, zarówno w szkole, jak i w domu oraz wyrobić właściwe nawyki ruchowe (zachowanie symetrii ciała przy wykonywaniu czynności ruchowych i statycznych np. przy oglądaniu t</w:t>
      </w:r>
      <w:r w:rsidR="00875A05">
        <w:rPr>
          <w:rStyle w:val="Pogrubienie"/>
          <w:rFonts w:ascii="Verdana" w:hAnsi="Verdana" w:cs="Arial"/>
          <w:color w:val="43454E"/>
          <w:sz w:val="18"/>
          <w:szCs w:val="18"/>
        </w:rPr>
        <w:t>elewizji lub odrabianiu lekcji)</w:t>
      </w:r>
    </w:p>
    <w:p w14:paraId="34068E89" w14:textId="77777777" w:rsidR="00D035A5" w:rsidRDefault="00D035A5"/>
    <w:sectPr w:rsidR="00D035A5" w:rsidSect="00875A0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E8"/>
    <w:multiLevelType w:val="multilevel"/>
    <w:tmpl w:val="4008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D2538"/>
    <w:multiLevelType w:val="multilevel"/>
    <w:tmpl w:val="35B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77"/>
    <w:rsid w:val="00577F97"/>
    <w:rsid w:val="0081425D"/>
    <w:rsid w:val="00875A05"/>
    <w:rsid w:val="00950B13"/>
    <w:rsid w:val="009C660E"/>
    <w:rsid w:val="00C22D77"/>
    <w:rsid w:val="00D0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8F29"/>
  <w15:chartTrackingRefBased/>
  <w15:docId w15:val="{99995F41-33F5-4F79-A5F8-30A529C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7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Dominika Mazurek</cp:lastModifiedBy>
  <cp:revision>7</cp:revision>
  <dcterms:created xsi:type="dcterms:W3CDTF">2021-09-26T21:16:00Z</dcterms:created>
  <dcterms:modified xsi:type="dcterms:W3CDTF">2021-11-02T17:55:00Z</dcterms:modified>
</cp:coreProperties>
</file>